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318" w:rsidRDefault="00E10318" w:rsidP="00E10318">
      <w:pPr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 xml:space="preserve">"Robust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Vuong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 Test for Semi/Nonparametric Models",</w:t>
      </w:r>
    </w:p>
    <w:p w:rsidR="00E10318" w:rsidRDefault="00E10318" w:rsidP="00E10318">
      <w:pPr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Zhipeng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 Liao, ULCA 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joint with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Xiaoxia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 Shi (UW-Madison</w:t>
      </w:r>
      <w:proofErr w:type="gramStart"/>
      <w:r>
        <w:rPr>
          <w:rFonts w:ascii="Tahoma" w:eastAsia="Times New Roman" w:hAnsi="Tahoma" w:cs="Tahoma"/>
          <w:color w:val="000000"/>
          <w:sz w:val="20"/>
          <w:szCs w:val="20"/>
        </w:rPr>
        <w:t>)</w:t>
      </w:r>
      <w:bookmarkStart w:id="0" w:name="_GoBack"/>
      <w:bookmarkEnd w:id="0"/>
      <w:proofErr w:type="gramEnd"/>
      <w:r>
        <w:rPr>
          <w:rFonts w:ascii="Tahoma" w:eastAsia="Times New Roman" w:hAnsi="Tahoma" w:cs="Tahoma"/>
          <w:color w:val="000000"/>
          <w:sz w:val="20"/>
          <w:szCs w:val="20"/>
        </w:rPr>
        <w:br/>
      </w:r>
      <w:r>
        <w:rPr>
          <w:rFonts w:ascii="Tahoma" w:eastAsia="Times New Roman" w:hAnsi="Tahoma" w:cs="Tahoma"/>
          <w:color w:val="000000"/>
          <w:sz w:val="20"/>
          <w:szCs w:val="20"/>
        </w:rPr>
        <w:br/>
      </w:r>
      <w:proofErr w:type="spellStart"/>
      <w:r>
        <w:rPr>
          <w:rFonts w:ascii="Tahoma" w:eastAsia="Times New Roman" w:hAnsi="Tahoma" w:cs="Tahoma"/>
          <w:b/>
          <w:bCs/>
          <w:color w:val="000000"/>
          <w:sz w:val="20"/>
          <w:szCs w:val="20"/>
        </w:rPr>
        <w:t>Abstact</w:t>
      </w:r>
      <w:proofErr w:type="spellEnd"/>
    </w:p>
    <w:p w:rsidR="00DB3742" w:rsidRDefault="00E10318">
      <w:r>
        <w:rPr>
          <w:rFonts w:ascii="Tahoma" w:eastAsia="Times New Roman" w:hAnsi="Tahoma" w:cs="Tahoma"/>
          <w:color w:val="000000"/>
          <w:sz w:val="20"/>
          <w:szCs w:val="20"/>
        </w:rPr>
        <w:br/>
        <w:t xml:space="preserve">This paper proposes a new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Vuong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-type test for the statistical comparison of semi/non-parametric models based on a general quasi-likelihood ratio criterion. An important feature of the new test is its robustness to the data generating process when the models compared are overlapping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nonnested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. Specifically, the test has uniform asymptotic size control in the overlapping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nonnested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 case, as well as in the easier nested and strictly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nonnested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 cases. The uniform size control is achieved without using pre-testing or sample splitting. Moreover, the test is easy to implement in that its test statistic involves only familiar statistical quantities, and it employs a standard normal critical value. We investigate the finite sample performance of the tests in two Monte Carlo examples, and apply the test to the comparison of life-time schooling choice models studied in Cameron and Heckman (1999). </w:t>
      </w:r>
      <w:r>
        <w:rPr>
          <w:rFonts w:ascii="Tahoma" w:eastAsia="Times New Roman" w:hAnsi="Tahoma" w:cs="Tahoma"/>
          <w:color w:val="000000"/>
          <w:sz w:val="20"/>
          <w:szCs w:val="20"/>
        </w:rPr>
        <w:br/>
      </w:r>
    </w:p>
    <w:sectPr w:rsidR="00DB37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18"/>
    <w:rsid w:val="00DB3742"/>
    <w:rsid w:val="00E1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0F5359-8CDA-4159-B0D8-BC04B951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</dc:creator>
  <cp:keywords/>
  <dc:description/>
  <cp:lastModifiedBy>Damaris</cp:lastModifiedBy>
  <cp:revision>1</cp:revision>
  <dcterms:created xsi:type="dcterms:W3CDTF">2015-09-28T15:28:00Z</dcterms:created>
  <dcterms:modified xsi:type="dcterms:W3CDTF">2015-09-28T15:29:00Z</dcterms:modified>
</cp:coreProperties>
</file>